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259" w:rsidRDefault="00842259" w:rsidP="00262504">
      <w:pPr>
        <w:keepNext/>
        <w:keepLines/>
        <w:spacing w:before="480"/>
        <w:jc w:val="center"/>
        <w:outlineLvl w:val="0"/>
        <w:rPr>
          <w:rFonts w:asciiTheme="majorHAnsi" w:eastAsiaTheme="majorEastAsia" w:hAnsiTheme="majorHAnsi" w:cstheme="majorBidi"/>
          <w:b/>
          <w:bCs/>
          <w:sz w:val="28"/>
          <w:szCs w:val="28"/>
        </w:rPr>
      </w:pPr>
      <w:r>
        <w:rPr>
          <w:rFonts w:asciiTheme="majorHAnsi" w:eastAsiaTheme="majorEastAsia" w:hAnsiTheme="majorHAnsi" w:cstheme="majorBidi"/>
          <w:b/>
          <w:bCs/>
          <w:sz w:val="28"/>
          <w:szCs w:val="28"/>
        </w:rPr>
        <w:t xml:space="preserve">Retraite </w:t>
      </w:r>
      <w:r w:rsidR="00C722AC">
        <w:rPr>
          <w:rFonts w:asciiTheme="majorHAnsi" w:eastAsiaTheme="majorEastAsia" w:hAnsiTheme="majorHAnsi" w:cstheme="majorBidi"/>
          <w:b/>
          <w:bCs/>
          <w:sz w:val="28"/>
          <w:szCs w:val="28"/>
        </w:rPr>
        <w:t>Carême</w:t>
      </w:r>
      <w:bookmarkStart w:id="0" w:name="_GoBack"/>
      <w:bookmarkEnd w:id="0"/>
      <w:r>
        <w:rPr>
          <w:rFonts w:asciiTheme="majorHAnsi" w:eastAsiaTheme="majorEastAsia" w:hAnsiTheme="majorHAnsi" w:cstheme="majorBidi"/>
          <w:b/>
          <w:bCs/>
          <w:sz w:val="28"/>
          <w:szCs w:val="28"/>
        </w:rPr>
        <w:t xml:space="preserve"> 2015 avec Sainte Thérèse d’Avila</w:t>
      </w:r>
    </w:p>
    <w:p w:rsidR="00262504" w:rsidRPr="00262504" w:rsidRDefault="00262504" w:rsidP="00842259">
      <w:pPr>
        <w:keepNext/>
        <w:keepLines/>
        <w:jc w:val="center"/>
        <w:outlineLvl w:val="0"/>
        <w:rPr>
          <w:rFonts w:asciiTheme="majorHAnsi" w:eastAsiaTheme="majorEastAsia" w:hAnsiTheme="majorHAnsi" w:cstheme="majorBidi"/>
          <w:b/>
          <w:bCs/>
          <w:sz w:val="28"/>
          <w:szCs w:val="28"/>
        </w:rPr>
      </w:pPr>
      <w:r w:rsidRPr="00262504">
        <w:rPr>
          <w:rFonts w:asciiTheme="majorHAnsi" w:eastAsiaTheme="majorEastAsia" w:hAnsiTheme="majorHAnsi" w:cstheme="majorBidi"/>
          <w:b/>
          <w:bCs/>
          <w:sz w:val="28"/>
          <w:szCs w:val="28"/>
        </w:rPr>
        <w:t>Mercredi des Cendres : ouvrir la grotte de son cœur</w:t>
      </w:r>
    </w:p>
    <w:p w:rsidR="00262504" w:rsidRPr="00262504" w:rsidRDefault="00262504" w:rsidP="00262504">
      <w:pPr>
        <w:rPr>
          <w:rFonts w:ascii="Times New Roman" w:eastAsiaTheme="minorHAnsi" w:hAnsi="Times New Roman"/>
        </w:rPr>
      </w:pPr>
    </w:p>
    <w:p w:rsidR="00262504" w:rsidRPr="00842259" w:rsidRDefault="00262504" w:rsidP="00842259">
      <w:pPr>
        <w:pStyle w:val="Paragraphedeliste"/>
        <w:numPr>
          <w:ilvl w:val="0"/>
          <w:numId w:val="9"/>
        </w:numPr>
        <w:rPr>
          <w:rFonts w:ascii="Times New Roman" w:eastAsiaTheme="minorHAnsi" w:hAnsi="Times New Roman"/>
          <w:b/>
          <w:u w:val="single"/>
        </w:rPr>
      </w:pPr>
      <w:r w:rsidRPr="00842259">
        <w:rPr>
          <w:rFonts w:ascii="Times New Roman" w:eastAsiaTheme="minorHAnsi" w:hAnsi="Times New Roman"/>
          <w:b/>
          <w:u w:val="single"/>
        </w:rPr>
        <w:t>Thérèse d’Avila : son contexte de vie</w:t>
      </w:r>
    </w:p>
    <w:p w:rsidR="00262504" w:rsidRPr="00262504" w:rsidRDefault="00262504" w:rsidP="00262504">
      <w:pPr>
        <w:rPr>
          <w:rFonts w:ascii="Times New Roman" w:eastAsiaTheme="minorHAnsi" w:hAnsi="Times New Roman"/>
        </w:rPr>
      </w:pPr>
      <w:r w:rsidRPr="00262504">
        <w:rPr>
          <w:rFonts w:ascii="Times New Roman" w:eastAsiaTheme="minorHAnsi" w:hAnsi="Times New Roman"/>
        </w:rPr>
        <w:tab/>
        <w:t>Voici une femme du XVI</w:t>
      </w:r>
      <w:r w:rsidRPr="00262504">
        <w:rPr>
          <w:rFonts w:ascii="Times New Roman" w:eastAsiaTheme="minorHAnsi" w:hAnsi="Times New Roman"/>
          <w:vertAlign w:val="superscript"/>
        </w:rPr>
        <w:t>e</w:t>
      </w:r>
      <w:r w:rsidRPr="00262504">
        <w:rPr>
          <w:rFonts w:ascii="Times New Roman" w:eastAsiaTheme="minorHAnsi" w:hAnsi="Times New Roman"/>
        </w:rPr>
        <w:t xml:space="preserve"> siècle espagnol à la jonction de deux époques, dont le premier est le Moyen-Âge avec la vision classique de l’homme. L’être humain est au centre du monde, tandis que Dieu est représenté au ciel. Cette </w:t>
      </w:r>
      <w:r w:rsidRPr="00262504">
        <w:rPr>
          <w:rFonts w:ascii="Times New Roman" w:eastAsiaTheme="minorHAnsi" w:hAnsi="Times New Roman"/>
          <w:b/>
        </w:rPr>
        <w:t>vision du cosmos</w:t>
      </w:r>
      <w:r w:rsidRPr="00262504">
        <w:rPr>
          <w:rFonts w:ascii="Times New Roman" w:eastAsiaTheme="minorHAnsi" w:hAnsi="Times New Roman"/>
        </w:rPr>
        <w:t xml:space="preserve"> éclate à l’époque de Thérèse. Non seulement l’homme n’est plus au centre, mais Dieu n’est plus en haut ; la terre tourne autour du soleil et elle n’est plus plate mais ronde. C’est toute une vision du monde, de l’homme et de Dieu qui est alors remise en question. Le cosmos a-t-il un centre ? La stabilité du monde et la place de Dieu sont bouleversées. C’est aussi une </w:t>
      </w:r>
      <w:r w:rsidRPr="00262504">
        <w:rPr>
          <w:rFonts w:ascii="Times New Roman" w:eastAsiaTheme="minorHAnsi" w:hAnsi="Times New Roman"/>
          <w:b/>
        </w:rPr>
        <w:t>fracture au sein de l’Eglise</w:t>
      </w:r>
      <w:r w:rsidRPr="00262504">
        <w:rPr>
          <w:rFonts w:ascii="Times New Roman" w:eastAsiaTheme="minorHAnsi" w:hAnsi="Times New Roman"/>
        </w:rPr>
        <w:t xml:space="preserve"> avec la controverse protestante. C’est enfin la </w:t>
      </w:r>
      <w:r w:rsidRPr="00262504">
        <w:rPr>
          <w:rFonts w:ascii="Times New Roman" w:eastAsiaTheme="minorHAnsi" w:hAnsi="Times New Roman"/>
          <w:b/>
        </w:rPr>
        <w:t>découverte du Nouveau Monde</w:t>
      </w:r>
      <w:r w:rsidRPr="00262504">
        <w:rPr>
          <w:rFonts w:ascii="Times New Roman" w:eastAsiaTheme="minorHAnsi" w:hAnsi="Times New Roman"/>
        </w:rPr>
        <w:t>, de ses richesses fabuleuses. L’or et l’argent arrivent par centaines de tonnes en Espagne et au Portugal. Nous entrons dans l’époque moderne.</w:t>
      </w:r>
    </w:p>
    <w:p w:rsidR="00262504" w:rsidRPr="00262504" w:rsidRDefault="00262504" w:rsidP="00262504">
      <w:pPr>
        <w:rPr>
          <w:rFonts w:ascii="Times New Roman" w:eastAsiaTheme="minorHAnsi" w:hAnsi="Times New Roman"/>
        </w:rPr>
      </w:pPr>
      <w:r w:rsidRPr="00262504">
        <w:rPr>
          <w:rFonts w:ascii="Times New Roman" w:eastAsiaTheme="minorHAnsi" w:hAnsi="Times New Roman"/>
        </w:rPr>
        <w:tab/>
        <w:t>Thérèse n’est pas pour rien la sœur de conquistadors mais elle ne se lancera pas avec eux à la découverte de ce nouveau continent. Elle a trop soif de ce qui est éternel. « </w:t>
      </w:r>
      <w:r w:rsidRPr="00262504">
        <w:rPr>
          <w:rFonts w:ascii="Times New Roman" w:eastAsiaTheme="minorHAnsi" w:hAnsi="Times New Roman"/>
          <w:i/>
        </w:rPr>
        <w:t>Pour toujours, toujours</w:t>
      </w:r>
      <w:r w:rsidRPr="00262504">
        <w:rPr>
          <w:rFonts w:ascii="Times New Roman" w:eastAsiaTheme="minorHAnsi" w:hAnsi="Times New Roman"/>
        </w:rPr>
        <w:t> » sera son cri d’enfant alors qu’elle part avec son frère pour mourir martyre (</w:t>
      </w:r>
      <w:r w:rsidRPr="00262504">
        <w:rPr>
          <w:rFonts w:ascii="Times New Roman" w:eastAsiaTheme="minorHAnsi" w:hAnsi="Times New Roman"/>
          <w:i/>
        </w:rPr>
        <w:t>Vie</w:t>
      </w:r>
      <w:r w:rsidRPr="00262504">
        <w:rPr>
          <w:rFonts w:ascii="Times New Roman" w:eastAsiaTheme="minorHAnsi" w:hAnsi="Times New Roman"/>
        </w:rPr>
        <w:t xml:space="preserve"> 1,4). Elle a alors sept ans et sait déjà communiquer son ardeur pour l’éternité puisqu’elle convainc son frère de la suivre. Ce n’est pas l’or des Indes qui l’intéresse, ni la conquête d’immenses espaces. C’est la vie de son âme et Celui qui s’y révèle. </w:t>
      </w:r>
      <w:r w:rsidRPr="00262504">
        <w:rPr>
          <w:rFonts w:ascii="Times New Roman" w:eastAsiaTheme="minorHAnsi" w:hAnsi="Times New Roman"/>
          <w:b/>
        </w:rPr>
        <w:t>Voilà le nouveau continent que Thérèse souhaite conquérir</w:t>
      </w:r>
      <w:r w:rsidRPr="00262504">
        <w:rPr>
          <w:rFonts w:ascii="Times New Roman" w:eastAsiaTheme="minorHAnsi" w:hAnsi="Times New Roman"/>
        </w:rPr>
        <w:t> </w:t>
      </w:r>
      <w:r w:rsidRPr="00262504">
        <w:rPr>
          <w:rFonts w:ascii="Times New Roman" w:eastAsiaTheme="minorHAnsi" w:hAnsi="Times New Roman"/>
          <w:b/>
        </w:rPr>
        <w:t>: son intériorité habitée par Dieu</w:t>
      </w:r>
      <w:r w:rsidRPr="00262504">
        <w:rPr>
          <w:rFonts w:ascii="Times New Roman" w:eastAsiaTheme="minorHAnsi" w:hAnsi="Times New Roman"/>
        </w:rPr>
        <w:t xml:space="preserve">. </w:t>
      </w:r>
    </w:p>
    <w:p w:rsidR="00262504" w:rsidRPr="00262504" w:rsidRDefault="00262504" w:rsidP="00262504">
      <w:pPr>
        <w:rPr>
          <w:rFonts w:ascii="Times New Roman" w:eastAsiaTheme="minorHAnsi" w:hAnsi="Times New Roman"/>
        </w:rPr>
      </w:pPr>
      <w:r w:rsidRPr="00262504">
        <w:rPr>
          <w:rFonts w:ascii="Times New Roman" w:eastAsiaTheme="minorHAnsi" w:hAnsi="Times New Roman"/>
        </w:rPr>
        <w:t>« </w:t>
      </w:r>
      <w:r w:rsidRPr="00262504">
        <w:rPr>
          <w:rFonts w:ascii="Times New Roman" w:eastAsiaTheme="minorHAnsi" w:hAnsi="Times New Roman"/>
          <w:i/>
        </w:rPr>
        <w:t>Il ne faut pas nous imaginer que nous sommes vides à l’intérieur de nous-mêmes… car il y a, au-dedans de nous, une autre chose plus précieuse – sans comparaison – que celle que nous voyons au-dehors</w:t>
      </w:r>
      <w:r w:rsidRPr="00262504">
        <w:rPr>
          <w:rFonts w:ascii="Times New Roman" w:eastAsiaTheme="minorHAnsi" w:hAnsi="Times New Roman"/>
        </w:rPr>
        <w:t>. » (</w:t>
      </w:r>
      <w:r w:rsidRPr="00262504">
        <w:rPr>
          <w:rFonts w:ascii="Times New Roman" w:eastAsiaTheme="minorHAnsi" w:hAnsi="Times New Roman"/>
          <w:i/>
        </w:rPr>
        <w:t>Chemin de perfection</w:t>
      </w:r>
      <w:r w:rsidRPr="00262504">
        <w:rPr>
          <w:rFonts w:ascii="Times New Roman" w:eastAsiaTheme="minorHAnsi" w:hAnsi="Times New Roman"/>
        </w:rPr>
        <w:t xml:space="preserve"> 28,10)</w:t>
      </w:r>
    </w:p>
    <w:p w:rsidR="00262504" w:rsidRPr="00262504" w:rsidRDefault="00262504" w:rsidP="00262504">
      <w:pPr>
        <w:rPr>
          <w:rFonts w:ascii="Times New Roman" w:eastAsiaTheme="minorHAnsi" w:hAnsi="Times New Roman"/>
        </w:rPr>
      </w:pPr>
      <w:r w:rsidRPr="00262504">
        <w:rPr>
          <w:rFonts w:ascii="Times New Roman" w:eastAsiaTheme="minorHAnsi" w:hAnsi="Times New Roman"/>
        </w:rPr>
        <w:tab/>
        <w:t xml:space="preserve">Thérèse va se faire le chantre de l’amitié avec Jésus par le chemin de l’oraison. En compagnie de cet ami, Thérèse va </w:t>
      </w:r>
      <w:r w:rsidRPr="00262504">
        <w:rPr>
          <w:rFonts w:ascii="Times New Roman" w:eastAsiaTheme="minorHAnsi" w:hAnsi="Times New Roman"/>
          <w:b/>
        </w:rPr>
        <w:t>ouvrir la grotte de son cœur</w:t>
      </w:r>
      <w:r w:rsidRPr="00262504">
        <w:rPr>
          <w:rFonts w:ascii="Times New Roman" w:eastAsiaTheme="minorHAnsi" w:hAnsi="Times New Roman"/>
        </w:rPr>
        <w:t xml:space="preserve">. Un immense espace d’amour s’ouvre à elle. La grande sainte qu’elle est devenue s’est d’abord appelée Thérèse de Ahumada y de Cepeda. Elle est née dans une famille espagnole où son père Alonso Sanchez de Cepeda régnait. Homme noble et généreux, certainement adulé par Thérèse, il tenait dans une main l’épée et de l’autre le chapelet. C’est l’idéal du noble chevalier. Après le décès de sa femme Catalina avec qui il a eu deux enfants, Don Alonso épouse en 1509 Béatrice de Ahumada. Il a alors trente ans et Béatrice quinze de moins. Ils auront ensemble dix enfants : après deux garçons, Thérèse naît le 28 mars 1515 à Avila en Castille. </w:t>
      </w:r>
    </w:p>
    <w:p w:rsidR="00262504" w:rsidRPr="00262504" w:rsidRDefault="00262504" w:rsidP="00262504">
      <w:pPr>
        <w:jc w:val="left"/>
        <w:rPr>
          <w:rFonts w:ascii="Times New Roman" w:eastAsiaTheme="minorHAnsi" w:hAnsi="Times New Roman"/>
          <w:b/>
        </w:rPr>
      </w:pPr>
    </w:p>
    <w:p w:rsidR="00262504" w:rsidRPr="00842259" w:rsidRDefault="00262504" w:rsidP="00842259">
      <w:pPr>
        <w:pStyle w:val="Paragraphedeliste"/>
        <w:numPr>
          <w:ilvl w:val="0"/>
          <w:numId w:val="9"/>
        </w:numPr>
        <w:jc w:val="left"/>
        <w:rPr>
          <w:rFonts w:ascii="Times New Roman" w:eastAsiaTheme="minorHAnsi" w:hAnsi="Times New Roman"/>
          <w:b/>
          <w:u w:val="single"/>
        </w:rPr>
      </w:pPr>
      <w:r w:rsidRPr="00842259">
        <w:rPr>
          <w:rFonts w:ascii="Times New Roman" w:eastAsiaTheme="minorHAnsi" w:hAnsi="Times New Roman"/>
          <w:b/>
          <w:u w:val="single"/>
        </w:rPr>
        <w:t>Introduction aux textes liturgiques</w:t>
      </w:r>
    </w:p>
    <w:p w:rsidR="00262504" w:rsidRPr="00262504" w:rsidRDefault="00262504" w:rsidP="00262504">
      <w:pPr>
        <w:rPr>
          <w:rFonts w:ascii="Times New Roman" w:eastAsiaTheme="minorHAnsi" w:hAnsi="Times New Roman"/>
        </w:rPr>
      </w:pPr>
      <w:r w:rsidRPr="00262504">
        <w:rPr>
          <w:rFonts w:ascii="Times New Roman" w:eastAsiaTheme="minorHAnsi" w:hAnsi="Times New Roman"/>
        </w:rPr>
        <w:t>C’est un appel à la conversion que nous présentent les deux premières lectures de ce mercredi (Jl 2,12-18 ; 2Co 5,20−6,2). Cette conversion se concrétise dans l’évangile (Mt 6,1-18) en une pratique spirituelle du jeûne, de la prière, de l’aumône. Le jeûne ouvre un espace pour l’autre en nos cœurs : il nous aide à prendre conscience que nous ne vivons pas que de choses matérielles. La prière nous ouvre à Dieu, elle grandit l’âme en ouvrant en nous un autre espace, celui du désir infini d’être aimés. L’aumône enfin nous ouvre au prochain, par le partage, la communion et le don de soi pour l’autre : l’amour reçu se partage.</w:t>
      </w:r>
    </w:p>
    <w:p w:rsidR="00262504" w:rsidRPr="00262504" w:rsidRDefault="00262504" w:rsidP="00262504">
      <w:pPr>
        <w:jc w:val="left"/>
        <w:rPr>
          <w:rFonts w:ascii="Times New Roman" w:eastAsiaTheme="minorHAnsi" w:hAnsi="Times New Roman"/>
        </w:rPr>
      </w:pPr>
    </w:p>
    <w:p w:rsidR="00262504" w:rsidRPr="00842259" w:rsidRDefault="00262504" w:rsidP="00842259">
      <w:pPr>
        <w:pStyle w:val="Paragraphedeliste"/>
        <w:numPr>
          <w:ilvl w:val="0"/>
          <w:numId w:val="9"/>
        </w:numPr>
        <w:jc w:val="left"/>
        <w:rPr>
          <w:rFonts w:ascii="Times New Roman" w:eastAsiaTheme="minorHAnsi" w:hAnsi="Times New Roman"/>
          <w:b/>
          <w:u w:val="single"/>
        </w:rPr>
      </w:pPr>
      <w:r w:rsidRPr="00842259">
        <w:rPr>
          <w:rFonts w:ascii="Times New Roman" w:eastAsiaTheme="minorHAnsi" w:hAnsi="Times New Roman"/>
          <w:b/>
          <w:u w:val="single"/>
        </w:rPr>
        <w:t xml:space="preserve">Méditation : A quoi faut-il nous convertir ? </w:t>
      </w:r>
    </w:p>
    <w:p w:rsidR="00262504" w:rsidRPr="00262504" w:rsidRDefault="00262504" w:rsidP="00262504">
      <w:pPr>
        <w:rPr>
          <w:rFonts w:ascii="Times New Roman" w:eastAsiaTheme="minorHAnsi" w:hAnsi="Times New Roman"/>
        </w:rPr>
      </w:pPr>
      <w:r w:rsidRPr="00262504">
        <w:rPr>
          <w:rFonts w:ascii="Times New Roman" w:eastAsiaTheme="minorHAnsi" w:hAnsi="Times New Roman"/>
        </w:rPr>
        <w:tab/>
        <w:t>Thérèse a découvert la haute dignité de notre âme en laquelle Dieu demeure. Elle nous invite à faire de même en nous tournant vers Dieu par l’oraison, c’est-à-dire la prière silencieuse. Là est le cœur de la prière. En effet la prière n’est pas une suite de mots, mais le désir de s’ouvrir à une relation fondamentale, de communiquer avec Dieu.</w:t>
      </w:r>
    </w:p>
    <w:p w:rsidR="00262504" w:rsidRPr="00262504" w:rsidRDefault="00262504" w:rsidP="00262504">
      <w:pPr>
        <w:rPr>
          <w:rFonts w:ascii="Times New Roman" w:eastAsiaTheme="minorHAnsi" w:hAnsi="Times New Roman"/>
          <w:sz w:val="22"/>
          <w:szCs w:val="22"/>
        </w:rPr>
      </w:pPr>
      <w:r w:rsidRPr="00262504">
        <w:rPr>
          <w:rFonts w:ascii="Times New Roman" w:eastAsiaTheme="minorHAnsi" w:hAnsi="Times New Roman"/>
        </w:rPr>
        <w:lastRenderedPageBreak/>
        <w:tab/>
        <w:t xml:space="preserve">Il s’agit en fait de </w:t>
      </w:r>
      <w:r w:rsidRPr="00262504">
        <w:rPr>
          <w:rFonts w:ascii="Times New Roman" w:eastAsiaTheme="minorHAnsi" w:hAnsi="Times New Roman"/>
          <w:b/>
        </w:rPr>
        <w:t>se convertir à la réalité de notre humanité, humanité que Jésus vient assumer</w:t>
      </w:r>
      <w:r w:rsidRPr="00262504">
        <w:rPr>
          <w:rFonts w:ascii="Times New Roman" w:eastAsiaTheme="minorHAnsi" w:hAnsi="Times New Roman"/>
        </w:rPr>
        <w:t xml:space="preserve">. Mais aussi de s’ouvrir à la venue de Dieu sur la terre des hommes, dans notre chair, et ce dès l’instant de la conception humaine. La conversion n’est pas le fruit d’un mouvement volontariste, mais l’ouverture du cœur à l’Amour de Dieu Sauveur. </w:t>
      </w:r>
      <w:r w:rsidRPr="00262504">
        <w:rPr>
          <w:rFonts w:ascii="Times New Roman" w:eastAsiaTheme="minorHAnsi" w:hAnsi="Times New Roman"/>
          <w:b/>
        </w:rPr>
        <w:t>La grande tentation de l’être humain est de croire que pour être aimé, il faut le mériter</w:t>
      </w:r>
      <w:r w:rsidRPr="00262504">
        <w:rPr>
          <w:rFonts w:ascii="Times New Roman" w:eastAsiaTheme="minorHAnsi" w:hAnsi="Times New Roman"/>
        </w:rPr>
        <w:t xml:space="preserve">, il faut montrer que l’on est aimable ; dans la relation à Dieu comme avec les autres. </w:t>
      </w:r>
      <w:r w:rsidRPr="00262504">
        <w:rPr>
          <w:rFonts w:ascii="Times New Roman" w:eastAsiaTheme="minorHAnsi" w:hAnsi="Times New Roman"/>
          <w:sz w:val="22"/>
          <w:szCs w:val="22"/>
        </w:rPr>
        <w:t xml:space="preserve">Or l’amour ne peut se posséder, il est ouverture du cœur au don de Dieu, dans un libre choix. </w:t>
      </w:r>
    </w:p>
    <w:p w:rsidR="00262504" w:rsidRPr="00262504" w:rsidRDefault="00262504" w:rsidP="00262504">
      <w:pPr>
        <w:rPr>
          <w:rFonts w:ascii="Times New Roman" w:eastAsiaTheme="minorHAnsi" w:hAnsi="Times New Roman"/>
        </w:rPr>
      </w:pPr>
      <w:r w:rsidRPr="00262504">
        <w:rPr>
          <w:rFonts w:ascii="Times New Roman" w:eastAsiaTheme="minorHAnsi" w:hAnsi="Times New Roman"/>
        </w:rPr>
        <w:tab/>
        <w:t xml:space="preserve">Laissons-nous </w:t>
      </w:r>
      <w:r w:rsidRPr="00262504">
        <w:rPr>
          <w:rFonts w:ascii="Times New Roman" w:eastAsiaTheme="minorHAnsi" w:hAnsi="Times New Roman"/>
          <w:b/>
        </w:rPr>
        <w:t>guérir de tous nos manques d’amour</w:t>
      </w:r>
      <w:r w:rsidRPr="00262504">
        <w:rPr>
          <w:rFonts w:ascii="Times New Roman" w:eastAsiaTheme="minorHAnsi" w:hAnsi="Times New Roman"/>
        </w:rPr>
        <w:t>, de nos blessures qui se sont ouvertes d’avoir mal été aimés et qui ne sont pas encore refermées. Apprenons aussi à demander pardon d’avoir mal aimé à notre tour. Sur ce chemin, « </w:t>
      </w:r>
      <w:r w:rsidRPr="00262504">
        <w:rPr>
          <w:rFonts w:ascii="Times New Roman" w:eastAsiaTheme="minorHAnsi" w:hAnsi="Times New Roman"/>
          <w:i/>
        </w:rPr>
        <w:t>il ne s’agit pas de craindre, mais de désirer </w:t>
      </w:r>
      <w:r w:rsidRPr="00262504">
        <w:rPr>
          <w:rFonts w:ascii="Times New Roman" w:eastAsiaTheme="minorHAnsi" w:hAnsi="Times New Roman"/>
        </w:rPr>
        <w:t>» (</w:t>
      </w:r>
      <w:r w:rsidRPr="00262504">
        <w:rPr>
          <w:rFonts w:ascii="Times New Roman" w:eastAsiaTheme="minorHAnsi" w:hAnsi="Times New Roman"/>
          <w:i/>
        </w:rPr>
        <w:t>Vie</w:t>
      </w:r>
      <w:r w:rsidRPr="00262504">
        <w:rPr>
          <w:rFonts w:ascii="Times New Roman" w:eastAsiaTheme="minorHAnsi" w:hAnsi="Times New Roman"/>
        </w:rPr>
        <w:t xml:space="preserve"> 8,5) dirait Thérèse. Nous avons notre effort à faire, mais quant au salut nous ne le recevrons que de Dieu. Il n’est pas à la portée de notre humanité, mais il est don de Dieu. « </w:t>
      </w:r>
      <w:r w:rsidRPr="00262504">
        <w:rPr>
          <w:rFonts w:ascii="Times New Roman" w:eastAsiaTheme="minorHAnsi" w:hAnsi="Times New Roman"/>
          <w:i/>
        </w:rPr>
        <w:t>C’est par grâce que nous sommes sauvés</w:t>
      </w:r>
      <w:r w:rsidRPr="00262504">
        <w:rPr>
          <w:rFonts w:ascii="Times New Roman" w:eastAsiaTheme="minorHAnsi" w:hAnsi="Times New Roman"/>
        </w:rPr>
        <w:t> » (Ep 2,5), ce que Thérèse d’Avila découvrira peu à peu, quand la puissance de la grâce se manifestera dans son humanité fragile.</w:t>
      </w:r>
    </w:p>
    <w:p w:rsidR="00262504" w:rsidRPr="00262504" w:rsidRDefault="00262504" w:rsidP="00262504">
      <w:pPr>
        <w:jc w:val="left"/>
        <w:rPr>
          <w:rFonts w:ascii="Times New Roman" w:eastAsiaTheme="minorHAnsi" w:hAnsi="Times New Roman"/>
        </w:rPr>
      </w:pPr>
    </w:p>
    <w:p w:rsidR="00262504" w:rsidRPr="00842259" w:rsidRDefault="00262504" w:rsidP="00842259">
      <w:pPr>
        <w:pStyle w:val="Paragraphedeliste"/>
        <w:numPr>
          <w:ilvl w:val="0"/>
          <w:numId w:val="9"/>
        </w:numPr>
        <w:jc w:val="left"/>
        <w:rPr>
          <w:rFonts w:ascii="Times New Roman" w:eastAsiaTheme="minorHAnsi" w:hAnsi="Times New Roman"/>
          <w:b/>
          <w:u w:val="single"/>
        </w:rPr>
      </w:pPr>
      <w:r w:rsidRPr="00842259">
        <w:rPr>
          <w:rFonts w:ascii="Times New Roman" w:eastAsiaTheme="minorHAnsi" w:hAnsi="Times New Roman"/>
          <w:b/>
          <w:u w:val="single"/>
        </w:rPr>
        <w:t>Déroulé de la retraite : L’itinéraire de conversion à l’Amour</w:t>
      </w:r>
    </w:p>
    <w:p w:rsidR="00262504" w:rsidRPr="00262504" w:rsidRDefault="00262504" w:rsidP="00262504">
      <w:pPr>
        <w:rPr>
          <w:rFonts w:ascii="Times New Roman" w:eastAsiaTheme="minorHAnsi" w:hAnsi="Times New Roman"/>
        </w:rPr>
      </w:pPr>
      <w:r w:rsidRPr="00262504">
        <w:rPr>
          <w:rFonts w:ascii="Times New Roman" w:eastAsiaTheme="minorHAnsi" w:hAnsi="Times New Roman"/>
        </w:rPr>
        <w:tab/>
        <w:t xml:space="preserve">Au cours de ce carême, nous ne suivrons pas la Thérèse de la maturité comme lors de la retraite de carême 2013. Nous marcherons avec la Thérèse </w:t>
      </w:r>
      <w:r w:rsidR="004849D6">
        <w:rPr>
          <w:rFonts w:ascii="Times New Roman" w:eastAsiaTheme="minorHAnsi" w:hAnsi="Times New Roman"/>
        </w:rPr>
        <w:t>en voie de conversion (1515-1554</w:t>
      </w:r>
      <w:r w:rsidRPr="00262504">
        <w:rPr>
          <w:rFonts w:ascii="Times New Roman" w:eastAsiaTheme="minorHAnsi" w:hAnsi="Times New Roman"/>
        </w:rPr>
        <w:t>), de son enfance à sa pleine découverte de l’amour du Christ à l’âge de 39 ans. Voici les étapes de la retraite ponctuées par les combats de Thérèse avant sa découverte de la vie au large :</w:t>
      </w:r>
    </w:p>
    <w:p w:rsidR="00262504" w:rsidRPr="00262504" w:rsidRDefault="00262504" w:rsidP="00262504">
      <w:pPr>
        <w:numPr>
          <w:ilvl w:val="0"/>
          <w:numId w:val="8"/>
        </w:numPr>
        <w:jc w:val="left"/>
        <w:rPr>
          <w:rFonts w:ascii="Times New Roman" w:eastAsiaTheme="minorHAnsi" w:hAnsi="Times New Roman"/>
        </w:rPr>
      </w:pPr>
      <w:r w:rsidRPr="00262504">
        <w:rPr>
          <w:rFonts w:ascii="Times New Roman" w:eastAsiaTheme="minorHAnsi" w:hAnsi="Times New Roman"/>
        </w:rPr>
        <w:t xml:space="preserve">Choisir de vivre : Thérèse adolescente face  à la mort de la maman </w:t>
      </w:r>
    </w:p>
    <w:p w:rsidR="00262504" w:rsidRPr="00262504" w:rsidRDefault="00262504" w:rsidP="00262504">
      <w:pPr>
        <w:numPr>
          <w:ilvl w:val="0"/>
          <w:numId w:val="8"/>
        </w:numPr>
        <w:jc w:val="left"/>
        <w:rPr>
          <w:rFonts w:ascii="Times New Roman" w:eastAsiaTheme="minorHAnsi" w:hAnsi="Times New Roman"/>
        </w:rPr>
      </w:pPr>
      <w:r w:rsidRPr="00262504">
        <w:rPr>
          <w:rFonts w:ascii="Times New Roman" w:eastAsiaTheme="minorHAnsi" w:hAnsi="Times New Roman"/>
        </w:rPr>
        <w:t>Aller à la source de l’amour : Thérèse prisonnière de l’amour excessif de son père</w:t>
      </w:r>
    </w:p>
    <w:p w:rsidR="00262504" w:rsidRPr="00262504" w:rsidRDefault="00262504" w:rsidP="00262504">
      <w:pPr>
        <w:numPr>
          <w:ilvl w:val="0"/>
          <w:numId w:val="8"/>
        </w:numPr>
        <w:jc w:val="left"/>
        <w:rPr>
          <w:rFonts w:ascii="Times New Roman" w:eastAsiaTheme="minorHAnsi" w:hAnsi="Times New Roman"/>
        </w:rPr>
      </w:pPr>
      <w:r w:rsidRPr="00262504">
        <w:rPr>
          <w:rFonts w:ascii="Times New Roman" w:eastAsiaTheme="minorHAnsi" w:hAnsi="Times New Roman"/>
        </w:rPr>
        <w:t xml:space="preserve">Libérer sa capacité d’aimer : Thérèse piégée par les amitiés </w:t>
      </w:r>
    </w:p>
    <w:p w:rsidR="00262504" w:rsidRPr="00262504" w:rsidRDefault="00262504" w:rsidP="00262504">
      <w:pPr>
        <w:numPr>
          <w:ilvl w:val="0"/>
          <w:numId w:val="8"/>
        </w:numPr>
        <w:jc w:val="left"/>
        <w:rPr>
          <w:rFonts w:ascii="Times New Roman" w:eastAsiaTheme="minorHAnsi" w:hAnsi="Times New Roman"/>
        </w:rPr>
      </w:pPr>
      <w:r w:rsidRPr="00262504">
        <w:rPr>
          <w:rFonts w:ascii="Times New Roman" w:eastAsiaTheme="minorHAnsi" w:hAnsi="Times New Roman"/>
        </w:rPr>
        <w:t>Devenir humble : Thérèse découragée par sa médiocrité</w:t>
      </w:r>
    </w:p>
    <w:p w:rsidR="00262504" w:rsidRPr="00262504" w:rsidRDefault="00262504" w:rsidP="00262504">
      <w:pPr>
        <w:numPr>
          <w:ilvl w:val="0"/>
          <w:numId w:val="8"/>
        </w:numPr>
        <w:jc w:val="left"/>
        <w:rPr>
          <w:rFonts w:ascii="Times New Roman" w:eastAsiaTheme="minorHAnsi" w:hAnsi="Times New Roman"/>
        </w:rPr>
      </w:pPr>
      <w:r w:rsidRPr="00262504">
        <w:rPr>
          <w:rFonts w:ascii="Times New Roman" w:eastAsiaTheme="minorHAnsi" w:hAnsi="Times New Roman"/>
        </w:rPr>
        <w:t>Prendre le large : Thérèse nous invite à la confiance</w:t>
      </w:r>
    </w:p>
    <w:p w:rsidR="00262504" w:rsidRPr="00262504" w:rsidRDefault="00262504" w:rsidP="00262504">
      <w:pPr>
        <w:numPr>
          <w:ilvl w:val="0"/>
          <w:numId w:val="8"/>
        </w:numPr>
        <w:jc w:val="left"/>
        <w:rPr>
          <w:rFonts w:ascii="Times New Roman" w:eastAsiaTheme="minorHAnsi" w:hAnsi="Times New Roman"/>
        </w:rPr>
      </w:pPr>
      <w:r w:rsidRPr="00262504">
        <w:rPr>
          <w:rFonts w:ascii="Times New Roman" w:eastAsiaTheme="minorHAnsi" w:hAnsi="Times New Roman"/>
        </w:rPr>
        <w:t>Se livrer à l’amour de Jésus : vivre la semaine sainte</w:t>
      </w:r>
    </w:p>
    <w:p w:rsidR="00262504" w:rsidRPr="00262504" w:rsidRDefault="00262504" w:rsidP="00262504">
      <w:pPr>
        <w:rPr>
          <w:rFonts w:ascii="Times New Roman" w:eastAsiaTheme="minorHAnsi" w:hAnsi="Times New Roman"/>
        </w:rPr>
      </w:pPr>
      <w:r w:rsidRPr="00262504">
        <w:rPr>
          <w:rFonts w:ascii="Times New Roman" w:eastAsiaTheme="minorHAnsi" w:hAnsi="Times New Roman"/>
        </w:rPr>
        <w:tab/>
        <w:t>« </w:t>
      </w:r>
      <w:r w:rsidRPr="00262504">
        <w:rPr>
          <w:rFonts w:ascii="Times New Roman" w:eastAsiaTheme="minorHAnsi" w:hAnsi="Times New Roman"/>
          <w:i/>
        </w:rPr>
        <w:t>Il ne s’agit pas de craindre, mais de désirer</w:t>
      </w:r>
      <w:r w:rsidRPr="00262504">
        <w:rPr>
          <w:rFonts w:ascii="Times New Roman" w:eastAsiaTheme="minorHAnsi" w:hAnsi="Times New Roman"/>
        </w:rPr>
        <w:t xml:space="preserve"> » En ce début de carême, demandons donc à Dieu la grâce de nous rendre présents à sa Présence, et de nous libérer de nous-mêmes, c’est-à-dire de nous sauver. L’enjeu de cette retraite est de </w:t>
      </w:r>
      <w:r w:rsidRPr="00262504">
        <w:rPr>
          <w:rFonts w:ascii="Times New Roman" w:eastAsiaTheme="minorHAnsi" w:hAnsi="Times New Roman"/>
          <w:b/>
        </w:rPr>
        <w:t>laisser l’Amour transformer notre vie, nous faire accéder à des horizons plus larges</w:t>
      </w:r>
      <w:r w:rsidRPr="00262504">
        <w:rPr>
          <w:rFonts w:ascii="Times New Roman" w:eastAsiaTheme="minorHAnsi" w:hAnsi="Times New Roman"/>
        </w:rPr>
        <w:t xml:space="preserve"> ! Vous recevrez chaque vendredi de carême un message électronique avec un document de 4 pages à télécharger (méditation, témoignage sur la vie de prière, pistes de prière au quotidien), un résumé audio de la semaine et des pistes d’approfondissement sur Internet. Bonne entrée en carême ! </w:t>
      </w:r>
    </w:p>
    <w:p w:rsidR="00262504" w:rsidRPr="00262504" w:rsidRDefault="00262504" w:rsidP="00262504">
      <w:pPr>
        <w:jc w:val="left"/>
        <w:rPr>
          <w:rFonts w:ascii="Times New Roman" w:eastAsiaTheme="minorHAnsi" w:hAnsi="Times New Roman"/>
        </w:rPr>
      </w:pPr>
    </w:p>
    <w:p w:rsidR="00262504" w:rsidRPr="00262504" w:rsidRDefault="00262504" w:rsidP="00262504">
      <w:pPr>
        <w:jc w:val="right"/>
        <w:rPr>
          <w:rFonts w:ascii="Times New Roman" w:eastAsiaTheme="minorHAnsi" w:hAnsi="Times New Roman"/>
        </w:rPr>
      </w:pPr>
      <w:r w:rsidRPr="00262504">
        <w:rPr>
          <w:rFonts w:ascii="Times New Roman" w:eastAsiaTheme="minorHAnsi" w:hAnsi="Times New Roman"/>
        </w:rPr>
        <w:t>fr. Yannick Bonhomme (Lille)</w:t>
      </w:r>
    </w:p>
    <w:p w:rsidR="00262504" w:rsidRPr="00262504" w:rsidRDefault="00262504" w:rsidP="00262504">
      <w:pPr>
        <w:jc w:val="left"/>
        <w:rPr>
          <w:rFonts w:ascii="Times New Roman" w:eastAsiaTheme="minorHAnsi" w:hAnsi="Times New Roman"/>
        </w:rPr>
      </w:pPr>
    </w:p>
    <w:p w:rsidR="00262504" w:rsidRPr="00262504" w:rsidRDefault="00262504" w:rsidP="00262504">
      <w:pPr>
        <w:jc w:val="left"/>
        <w:rPr>
          <w:rFonts w:ascii="Times New Roman" w:eastAsiaTheme="minorHAnsi" w:hAnsi="Times New Roman"/>
          <w:sz w:val="22"/>
        </w:rPr>
      </w:pPr>
      <w:r w:rsidRPr="00262504">
        <w:rPr>
          <w:rFonts w:ascii="Times New Roman" w:eastAsiaTheme="minorHAnsi" w:hAnsi="Times New Roman"/>
          <w:sz w:val="22"/>
        </w:rPr>
        <w:t>N.B. Abréviations utilisées pour les œuvres de Thérèse : Vie (V), Chemin (C), Demeures (D)</w:t>
      </w:r>
    </w:p>
    <w:p w:rsidR="00262504" w:rsidRPr="00262504" w:rsidRDefault="00262504" w:rsidP="00262504">
      <w:pPr>
        <w:jc w:val="left"/>
        <w:rPr>
          <w:rFonts w:ascii="Times New Roman" w:eastAsiaTheme="minorHAnsi" w:hAnsi="Times New Roman"/>
        </w:rPr>
      </w:pPr>
    </w:p>
    <w:p w:rsidR="00262504" w:rsidRPr="00842259" w:rsidRDefault="00262504" w:rsidP="00842259">
      <w:pPr>
        <w:pStyle w:val="Paragraphedeliste"/>
        <w:numPr>
          <w:ilvl w:val="0"/>
          <w:numId w:val="9"/>
        </w:numPr>
        <w:jc w:val="left"/>
        <w:rPr>
          <w:rFonts w:ascii="Times New Roman" w:eastAsiaTheme="minorHAnsi" w:hAnsi="Times New Roman"/>
          <w:b/>
          <w:u w:val="single"/>
        </w:rPr>
      </w:pPr>
      <w:r w:rsidRPr="00842259">
        <w:rPr>
          <w:rFonts w:ascii="Times New Roman" w:eastAsiaTheme="minorHAnsi" w:hAnsi="Times New Roman"/>
          <w:b/>
          <w:u w:val="single"/>
        </w:rPr>
        <w:t>Prier chaque jour de la semaine avec Thérèse d’Avila</w:t>
      </w:r>
    </w:p>
    <w:p w:rsidR="00262504" w:rsidRPr="00262504" w:rsidRDefault="00262504" w:rsidP="00262504">
      <w:pPr>
        <w:jc w:val="left"/>
        <w:rPr>
          <w:rFonts w:ascii="Times New Roman" w:eastAsiaTheme="minorHAnsi" w:hAnsi="Times New Roman"/>
        </w:rPr>
      </w:pPr>
    </w:p>
    <w:p w:rsidR="00262504" w:rsidRPr="00262504" w:rsidRDefault="00262504" w:rsidP="00262504">
      <w:pPr>
        <w:spacing w:after="200" w:line="276" w:lineRule="auto"/>
        <w:jc w:val="left"/>
        <w:rPr>
          <w:rFonts w:ascii="Times New Roman" w:eastAsiaTheme="minorHAnsi" w:hAnsi="Times New Roman"/>
          <w:b/>
        </w:rPr>
      </w:pPr>
      <w:r w:rsidRPr="00262504">
        <w:rPr>
          <w:rFonts w:ascii="Times New Roman" w:eastAsiaTheme="minorHAnsi" w:hAnsi="Times New Roman"/>
          <w:b/>
        </w:rPr>
        <w:t>Jeudi 19 février</w:t>
      </w:r>
    </w:p>
    <w:p w:rsidR="00262504" w:rsidRPr="00262504" w:rsidRDefault="00262504" w:rsidP="00262504">
      <w:pPr>
        <w:rPr>
          <w:rFonts w:ascii="Times New Roman" w:eastAsia="Times New Roman" w:hAnsi="Times New Roman"/>
          <w:i/>
          <w:iCs/>
          <w:lang w:eastAsia="fr-FR"/>
        </w:rPr>
      </w:pPr>
      <w:r w:rsidRPr="00262504">
        <w:rPr>
          <w:rFonts w:ascii="Times New Roman" w:eastAsia="Times New Roman" w:hAnsi="Times New Roman"/>
          <w:i/>
          <w:iCs/>
          <w:lang w:eastAsia="fr-FR"/>
        </w:rPr>
        <w:t xml:space="preserve">« Nous ne sommes rien d’autre que des serviteurs de l’amour, ce me semble, lorsque nous décidons de suivre sur ce chemin de l’oraison, Celui qui nous a tant aimés… Mais nous sommes si lents à nous donner totalement à Dieu. » </w:t>
      </w:r>
      <w:r w:rsidRPr="00262504">
        <w:rPr>
          <w:rFonts w:ascii="Times New Roman" w:eastAsia="Times New Roman" w:hAnsi="Times New Roman"/>
          <w:iCs/>
          <w:lang w:eastAsia="fr-FR"/>
        </w:rPr>
        <w:t>Vie 11, 1</w:t>
      </w:r>
    </w:p>
    <w:p w:rsidR="00262504" w:rsidRPr="00262504" w:rsidRDefault="00262504" w:rsidP="00262504">
      <w:pPr>
        <w:jc w:val="left"/>
        <w:rPr>
          <w:rFonts w:ascii="Times New Roman" w:eastAsiaTheme="minorHAnsi" w:hAnsi="Times New Roman"/>
        </w:rPr>
      </w:pPr>
      <w:r w:rsidRPr="00262504">
        <w:rPr>
          <w:rFonts w:ascii="Times New Roman" w:eastAsiaTheme="minorHAnsi" w:hAnsi="Times New Roman"/>
        </w:rPr>
        <w:t>« Je me tiens à la porte, et je frappe : si quelqu’un entend ma voix et ouvre la porte, j’entrerai chez lui pour souper, Moi près de lui, et lui près de Moi. » Apocalypse 3,21</w:t>
      </w:r>
    </w:p>
    <w:p w:rsidR="00262504" w:rsidRPr="00262504" w:rsidRDefault="00262504" w:rsidP="00262504">
      <w:pPr>
        <w:jc w:val="left"/>
        <w:rPr>
          <w:rFonts w:eastAsiaTheme="minorHAnsi" w:cstheme="minorBidi"/>
          <w:szCs w:val="22"/>
        </w:rPr>
      </w:pPr>
    </w:p>
    <w:p w:rsidR="00262504" w:rsidRPr="00262504" w:rsidRDefault="00262504" w:rsidP="00262504">
      <w:pPr>
        <w:spacing w:after="200" w:line="276" w:lineRule="auto"/>
        <w:jc w:val="left"/>
        <w:rPr>
          <w:rFonts w:ascii="Times New Roman" w:eastAsiaTheme="minorHAnsi" w:hAnsi="Times New Roman"/>
          <w:b/>
        </w:rPr>
      </w:pPr>
      <w:r w:rsidRPr="00262504">
        <w:rPr>
          <w:rFonts w:ascii="Times New Roman" w:eastAsiaTheme="minorHAnsi" w:hAnsi="Times New Roman"/>
          <w:b/>
        </w:rPr>
        <w:t>Vendredi 20 février</w:t>
      </w:r>
    </w:p>
    <w:p w:rsidR="00262504" w:rsidRPr="00262504" w:rsidRDefault="00262504" w:rsidP="00262504">
      <w:pPr>
        <w:rPr>
          <w:rFonts w:ascii="Times New Roman" w:eastAsiaTheme="minorHAnsi" w:hAnsi="Times New Roman"/>
          <w:i/>
          <w:iCs/>
        </w:rPr>
      </w:pPr>
      <w:r w:rsidRPr="00262504">
        <w:rPr>
          <w:rFonts w:ascii="Times New Roman" w:eastAsiaTheme="minorHAnsi" w:hAnsi="Times New Roman"/>
          <w:i/>
          <w:iCs/>
        </w:rPr>
        <w:lastRenderedPageBreak/>
        <w:t xml:space="preserve">« Jolie façon de chercher l’amour de Dieu : Nous voulons garder nos affections, et nous ne parvenons pas à élever de terre nos désirs. C’est parce que nous n’arrivons pas à tout donner à la fois qu’on ne nous donne pas ce trésor tout entier. Plaise au Seigneur de nous le donner goutte à goutte ! » </w:t>
      </w:r>
      <w:r w:rsidRPr="00262504">
        <w:rPr>
          <w:rFonts w:ascii="Times New Roman" w:eastAsiaTheme="minorHAnsi" w:hAnsi="Times New Roman"/>
          <w:iCs/>
        </w:rPr>
        <w:t>Vie 11, 3</w:t>
      </w:r>
    </w:p>
    <w:p w:rsidR="00262504" w:rsidRPr="00262504" w:rsidRDefault="00262504" w:rsidP="00262504">
      <w:pPr>
        <w:jc w:val="left"/>
        <w:rPr>
          <w:rFonts w:ascii="Times New Roman" w:eastAsiaTheme="minorHAnsi" w:hAnsi="Times New Roman"/>
        </w:rPr>
      </w:pPr>
      <w:r w:rsidRPr="00262504">
        <w:rPr>
          <w:rFonts w:ascii="Times New Roman" w:eastAsiaTheme="minorHAnsi" w:hAnsi="Times New Roman"/>
        </w:rPr>
        <w:t>« Ceux-là ont mis de leur superflu dans leur offrande, mais elle, de son dénuement, a mis tout ce qu’elle avait pour vivre. » Luc 21,4</w:t>
      </w:r>
    </w:p>
    <w:p w:rsidR="00262504" w:rsidRPr="00262504" w:rsidRDefault="00262504" w:rsidP="00262504">
      <w:pPr>
        <w:spacing w:after="200" w:line="276" w:lineRule="auto"/>
        <w:jc w:val="left"/>
        <w:rPr>
          <w:rFonts w:ascii="Times New Roman" w:eastAsiaTheme="minorHAnsi" w:hAnsi="Times New Roman"/>
          <w:b/>
        </w:rPr>
      </w:pPr>
    </w:p>
    <w:p w:rsidR="00262504" w:rsidRPr="00262504" w:rsidRDefault="00262504" w:rsidP="00262504">
      <w:pPr>
        <w:spacing w:after="200" w:line="276" w:lineRule="auto"/>
        <w:jc w:val="left"/>
        <w:rPr>
          <w:rFonts w:ascii="Times New Roman" w:eastAsiaTheme="minorHAnsi" w:hAnsi="Times New Roman"/>
          <w:b/>
        </w:rPr>
      </w:pPr>
      <w:r w:rsidRPr="00262504">
        <w:rPr>
          <w:rFonts w:ascii="Times New Roman" w:eastAsiaTheme="minorHAnsi" w:hAnsi="Times New Roman"/>
          <w:b/>
        </w:rPr>
        <w:t xml:space="preserve">Samedi 21 février </w:t>
      </w:r>
    </w:p>
    <w:p w:rsidR="00262504" w:rsidRPr="00262504" w:rsidRDefault="00262504" w:rsidP="00262504">
      <w:pPr>
        <w:rPr>
          <w:rFonts w:ascii="Times New Roman" w:eastAsiaTheme="minorHAnsi" w:hAnsi="Times New Roman"/>
          <w:i/>
          <w:iCs/>
        </w:rPr>
      </w:pPr>
      <w:r w:rsidRPr="00262504">
        <w:rPr>
          <w:rFonts w:ascii="Times New Roman" w:eastAsiaTheme="minorHAnsi" w:hAnsi="Times New Roman"/>
          <w:i/>
          <w:iCs/>
        </w:rPr>
        <w:t xml:space="preserve">« Nous croyons tout donner, mais nous n’offrons à Dieu que le revenu et les fruits, gardant pour nous la racine et la propriété. Nous décidons d’être pauvres, mais repris par nos inquiétudes, nous faisons tout pour ne pas manquer non seulement du nécessaire, mais du superflu. » </w:t>
      </w:r>
      <w:r w:rsidRPr="00262504">
        <w:rPr>
          <w:rFonts w:ascii="Times New Roman" w:eastAsiaTheme="minorHAnsi" w:hAnsi="Times New Roman"/>
          <w:iCs/>
        </w:rPr>
        <w:t>Vie 11, 2</w:t>
      </w:r>
      <w:r w:rsidRPr="00262504">
        <w:rPr>
          <w:rFonts w:ascii="Times New Roman" w:eastAsiaTheme="minorHAnsi" w:hAnsi="Times New Roman"/>
          <w:i/>
          <w:iCs/>
        </w:rPr>
        <w:tab/>
      </w:r>
      <w:r w:rsidRPr="00262504">
        <w:rPr>
          <w:rFonts w:ascii="Times New Roman" w:eastAsiaTheme="minorHAnsi" w:hAnsi="Times New Roman"/>
          <w:i/>
          <w:iCs/>
        </w:rPr>
        <w:tab/>
      </w:r>
      <w:r w:rsidRPr="00262504">
        <w:rPr>
          <w:rFonts w:ascii="Times New Roman" w:eastAsiaTheme="minorHAnsi" w:hAnsi="Times New Roman"/>
          <w:i/>
          <w:iCs/>
        </w:rPr>
        <w:tab/>
      </w:r>
    </w:p>
    <w:p w:rsidR="00262504" w:rsidRPr="00262504" w:rsidRDefault="00262504" w:rsidP="00262504">
      <w:pPr>
        <w:spacing w:after="200"/>
        <w:jc w:val="left"/>
        <w:rPr>
          <w:rFonts w:ascii="Times New Roman" w:eastAsiaTheme="minorHAnsi" w:hAnsi="Times New Roman"/>
        </w:rPr>
      </w:pPr>
      <w:r w:rsidRPr="00262504">
        <w:rPr>
          <w:rFonts w:ascii="Times New Roman" w:eastAsiaTheme="minorHAnsi" w:hAnsi="Times New Roman"/>
        </w:rPr>
        <w:t>« Regardez les oiseaux du ciel : ils ne sèment ni ne moissonnent, et votre Père céleste les nourrit ! Ne valez-vous pas plus qu’eux ? » Matthieu  6, 2</w:t>
      </w:r>
    </w:p>
    <w:p w:rsidR="005B500B" w:rsidRPr="00262504" w:rsidRDefault="005B500B" w:rsidP="00262504"/>
    <w:sectPr w:rsidR="005B500B" w:rsidRPr="00262504" w:rsidSect="00083048">
      <w:headerReference w:type="default" r:id="rId9"/>
      <w:footerReference w:type="default" r:id="rId10"/>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FB7" w:rsidRDefault="006C0FB7" w:rsidP="00830404">
      <w:r>
        <w:separator/>
      </w:r>
    </w:p>
  </w:endnote>
  <w:endnote w:type="continuationSeparator" w:id="0">
    <w:p w:rsidR="006C0FB7" w:rsidRDefault="006C0FB7" w:rsidP="00830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9A1" w:rsidRDefault="00F419A1">
    <w:pPr>
      <w:pStyle w:val="Pieddepage"/>
      <w:jc w:val="right"/>
    </w:pPr>
    <w:r>
      <w:fldChar w:fldCharType="begin"/>
    </w:r>
    <w:r>
      <w:instrText>PAGE   \* MERGEFORMAT</w:instrText>
    </w:r>
    <w:r>
      <w:fldChar w:fldCharType="separate"/>
    </w:r>
    <w:r w:rsidR="00C722AC">
      <w:rPr>
        <w:noProof/>
      </w:rPr>
      <w:t>1</w:t>
    </w:r>
    <w:r>
      <w:fldChar w:fldCharType="end"/>
    </w:r>
  </w:p>
  <w:p w:rsidR="00F419A1" w:rsidRDefault="00F419A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FB7" w:rsidRDefault="006C0FB7" w:rsidP="00830404">
      <w:r>
        <w:separator/>
      </w:r>
    </w:p>
  </w:footnote>
  <w:footnote w:type="continuationSeparator" w:id="0">
    <w:p w:rsidR="006C0FB7" w:rsidRDefault="006C0FB7" w:rsidP="008304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9A1" w:rsidRDefault="00F419A1">
    <w:pPr>
      <w:pStyle w:val="En-tte"/>
      <w:jc w:val="right"/>
    </w:pPr>
  </w:p>
  <w:p w:rsidR="00F419A1" w:rsidRDefault="00F419A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794D"/>
    <w:multiLevelType w:val="hybridMultilevel"/>
    <w:tmpl w:val="8E6E74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CDF71A4"/>
    <w:multiLevelType w:val="hybridMultilevel"/>
    <w:tmpl w:val="F7762C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082769B"/>
    <w:multiLevelType w:val="hybridMultilevel"/>
    <w:tmpl w:val="E6A4E8C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453763F"/>
    <w:multiLevelType w:val="hybridMultilevel"/>
    <w:tmpl w:val="1CF685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9E10090"/>
    <w:multiLevelType w:val="hybridMultilevel"/>
    <w:tmpl w:val="8D76678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AD80996"/>
    <w:multiLevelType w:val="hybridMultilevel"/>
    <w:tmpl w:val="F85456D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5FD2159"/>
    <w:multiLevelType w:val="hybridMultilevel"/>
    <w:tmpl w:val="44B401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BC11BF0"/>
    <w:multiLevelType w:val="hybridMultilevel"/>
    <w:tmpl w:val="14B81D2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DE00BA7"/>
    <w:multiLevelType w:val="hybridMultilevel"/>
    <w:tmpl w:val="F65AA62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7FDD1DC0"/>
    <w:multiLevelType w:val="hybridMultilevel"/>
    <w:tmpl w:val="0B24DFF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7"/>
  </w:num>
  <w:num w:numId="3">
    <w:abstractNumId w:val="8"/>
  </w:num>
  <w:num w:numId="4">
    <w:abstractNumId w:val="0"/>
  </w:num>
  <w:num w:numId="5">
    <w:abstractNumId w:val="6"/>
  </w:num>
  <w:num w:numId="6">
    <w:abstractNumId w:val="4"/>
  </w:num>
  <w:num w:numId="7">
    <w:abstractNumId w:val="3"/>
  </w:num>
  <w:num w:numId="8">
    <w:abstractNumId w:val="2"/>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264"/>
    <w:rsid w:val="00012D3A"/>
    <w:rsid w:val="000265A6"/>
    <w:rsid w:val="000366C1"/>
    <w:rsid w:val="00043A6F"/>
    <w:rsid w:val="00066FB1"/>
    <w:rsid w:val="00083048"/>
    <w:rsid w:val="000959BE"/>
    <w:rsid w:val="000A3FCE"/>
    <w:rsid w:val="00127EC9"/>
    <w:rsid w:val="00141B22"/>
    <w:rsid w:val="001532D4"/>
    <w:rsid w:val="00162296"/>
    <w:rsid w:val="0017622D"/>
    <w:rsid w:val="00180488"/>
    <w:rsid w:val="00197D88"/>
    <w:rsid w:val="001A497F"/>
    <w:rsid w:val="001B5988"/>
    <w:rsid w:val="001C48E2"/>
    <w:rsid w:val="001D2823"/>
    <w:rsid w:val="001D7A59"/>
    <w:rsid w:val="001F4C5E"/>
    <w:rsid w:val="002104C5"/>
    <w:rsid w:val="002218AD"/>
    <w:rsid w:val="00231F29"/>
    <w:rsid w:val="0023499F"/>
    <w:rsid w:val="00237DDD"/>
    <w:rsid w:val="00262504"/>
    <w:rsid w:val="002A73DA"/>
    <w:rsid w:val="002B14E8"/>
    <w:rsid w:val="002B3460"/>
    <w:rsid w:val="002C3979"/>
    <w:rsid w:val="002C39ED"/>
    <w:rsid w:val="002C7202"/>
    <w:rsid w:val="00301803"/>
    <w:rsid w:val="00313A26"/>
    <w:rsid w:val="00316641"/>
    <w:rsid w:val="00326B42"/>
    <w:rsid w:val="00334DBD"/>
    <w:rsid w:val="0033788F"/>
    <w:rsid w:val="003419C2"/>
    <w:rsid w:val="00366861"/>
    <w:rsid w:val="00377D35"/>
    <w:rsid w:val="003800F2"/>
    <w:rsid w:val="0038368D"/>
    <w:rsid w:val="00385013"/>
    <w:rsid w:val="003D43B3"/>
    <w:rsid w:val="003D5829"/>
    <w:rsid w:val="003E0BF6"/>
    <w:rsid w:val="0040017F"/>
    <w:rsid w:val="004047EA"/>
    <w:rsid w:val="00404BD9"/>
    <w:rsid w:val="004057AA"/>
    <w:rsid w:val="00411356"/>
    <w:rsid w:val="00411B7B"/>
    <w:rsid w:val="00462DD3"/>
    <w:rsid w:val="004757EF"/>
    <w:rsid w:val="004762FF"/>
    <w:rsid w:val="004849D6"/>
    <w:rsid w:val="0049192D"/>
    <w:rsid w:val="004924EE"/>
    <w:rsid w:val="004949BE"/>
    <w:rsid w:val="004B6016"/>
    <w:rsid w:val="004C454D"/>
    <w:rsid w:val="004D45DC"/>
    <w:rsid w:val="004F7723"/>
    <w:rsid w:val="004F7AE8"/>
    <w:rsid w:val="0055008B"/>
    <w:rsid w:val="005625CE"/>
    <w:rsid w:val="005639D3"/>
    <w:rsid w:val="00564889"/>
    <w:rsid w:val="00584829"/>
    <w:rsid w:val="005A4B0C"/>
    <w:rsid w:val="005B2A20"/>
    <w:rsid w:val="005B500B"/>
    <w:rsid w:val="005C1374"/>
    <w:rsid w:val="005D11A3"/>
    <w:rsid w:val="00617EBC"/>
    <w:rsid w:val="00617EF4"/>
    <w:rsid w:val="00640BD5"/>
    <w:rsid w:val="006570BC"/>
    <w:rsid w:val="00675303"/>
    <w:rsid w:val="0068013E"/>
    <w:rsid w:val="006A6D2F"/>
    <w:rsid w:val="006C0FB7"/>
    <w:rsid w:val="006D1EFF"/>
    <w:rsid w:val="006E2274"/>
    <w:rsid w:val="006E6A1A"/>
    <w:rsid w:val="006F30D7"/>
    <w:rsid w:val="007303EA"/>
    <w:rsid w:val="0074384E"/>
    <w:rsid w:val="007513CB"/>
    <w:rsid w:val="007578E6"/>
    <w:rsid w:val="00777ECF"/>
    <w:rsid w:val="00781181"/>
    <w:rsid w:val="007978A1"/>
    <w:rsid w:val="007A1049"/>
    <w:rsid w:val="007A3D69"/>
    <w:rsid w:val="007E2298"/>
    <w:rsid w:val="007E45DA"/>
    <w:rsid w:val="007F1A82"/>
    <w:rsid w:val="007F4FD4"/>
    <w:rsid w:val="00811C9C"/>
    <w:rsid w:val="00813459"/>
    <w:rsid w:val="00830404"/>
    <w:rsid w:val="00835644"/>
    <w:rsid w:val="00842259"/>
    <w:rsid w:val="00860920"/>
    <w:rsid w:val="00864A58"/>
    <w:rsid w:val="0087332C"/>
    <w:rsid w:val="008926A5"/>
    <w:rsid w:val="008C5CC2"/>
    <w:rsid w:val="008C651D"/>
    <w:rsid w:val="00912157"/>
    <w:rsid w:val="00916679"/>
    <w:rsid w:val="00925809"/>
    <w:rsid w:val="009271F2"/>
    <w:rsid w:val="009357B0"/>
    <w:rsid w:val="0093707D"/>
    <w:rsid w:val="00942500"/>
    <w:rsid w:val="009539F9"/>
    <w:rsid w:val="00981F00"/>
    <w:rsid w:val="009A56AC"/>
    <w:rsid w:val="009B5662"/>
    <w:rsid w:val="009D3862"/>
    <w:rsid w:val="009D4548"/>
    <w:rsid w:val="009D7F09"/>
    <w:rsid w:val="009E2541"/>
    <w:rsid w:val="009F2824"/>
    <w:rsid w:val="00A46D6A"/>
    <w:rsid w:val="00A53854"/>
    <w:rsid w:val="00A76220"/>
    <w:rsid w:val="00A839B2"/>
    <w:rsid w:val="00AB42F4"/>
    <w:rsid w:val="00AD068B"/>
    <w:rsid w:val="00AE7B1F"/>
    <w:rsid w:val="00AF183F"/>
    <w:rsid w:val="00B0579E"/>
    <w:rsid w:val="00B54BE7"/>
    <w:rsid w:val="00B71B5D"/>
    <w:rsid w:val="00B7396B"/>
    <w:rsid w:val="00B95EC2"/>
    <w:rsid w:val="00B97D1A"/>
    <w:rsid w:val="00BA225A"/>
    <w:rsid w:val="00BA3E26"/>
    <w:rsid w:val="00BB1990"/>
    <w:rsid w:val="00BB7AD2"/>
    <w:rsid w:val="00BE6064"/>
    <w:rsid w:val="00C03C25"/>
    <w:rsid w:val="00C1235C"/>
    <w:rsid w:val="00C21264"/>
    <w:rsid w:val="00C26687"/>
    <w:rsid w:val="00C31328"/>
    <w:rsid w:val="00C34FD9"/>
    <w:rsid w:val="00C52344"/>
    <w:rsid w:val="00C63666"/>
    <w:rsid w:val="00C722AC"/>
    <w:rsid w:val="00C80FA4"/>
    <w:rsid w:val="00C94455"/>
    <w:rsid w:val="00CA4E72"/>
    <w:rsid w:val="00CC20F0"/>
    <w:rsid w:val="00CE4554"/>
    <w:rsid w:val="00CF08F4"/>
    <w:rsid w:val="00CF35D2"/>
    <w:rsid w:val="00CF48FD"/>
    <w:rsid w:val="00CF5AAF"/>
    <w:rsid w:val="00D109E0"/>
    <w:rsid w:val="00D15BC9"/>
    <w:rsid w:val="00D31206"/>
    <w:rsid w:val="00D3321B"/>
    <w:rsid w:val="00D343F7"/>
    <w:rsid w:val="00DA2AFF"/>
    <w:rsid w:val="00DB3EE0"/>
    <w:rsid w:val="00DC6D7F"/>
    <w:rsid w:val="00DD07A6"/>
    <w:rsid w:val="00DD120E"/>
    <w:rsid w:val="00DD4EE9"/>
    <w:rsid w:val="00DF0C71"/>
    <w:rsid w:val="00E02510"/>
    <w:rsid w:val="00E04B1C"/>
    <w:rsid w:val="00E40142"/>
    <w:rsid w:val="00E502BB"/>
    <w:rsid w:val="00E85F7E"/>
    <w:rsid w:val="00EA6707"/>
    <w:rsid w:val="00EC2DDB"/>
    <w:rsid w:val="00F078F0"/>
    <w:rsid w:val="00F15E97"/>
    <w:rsid w:val="00F248D5"/>
    <w:rsid w:val="00F419A1"/>
    <w:rsid w:val="00F42BAE"/>
    <w:rsid w:val="00F47135"/>
    <w:rsid w:val="00F51917"/>
    <w:rsid w:val="00F6475C"/>
    <w:rsid w:val="00F64C8D"/>
    <w:rsid w:val="00F766EF"/>
    <w:rsid w:val="00FB1EE0"/>
    <w:rsid w:val="00FB3447"/>
    <w:rsid w:val="00FB4B31"/>
    <w:rsid w:val="00FB5394"/>
    <w:rsid w:val="00FB5F7A"/>
    <w:rsid w:val="00FC6ADA"/>
    <w:rsid w:val="00FE20F2"/>
    <w:rsid w:val="00FE2D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Calibri" w:hAnsi="Garamond"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D2F"/>
    <w:pPr>
      <w:jc w:val="both"/>
    </w:pPr>
    <w:rPr>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link w:val="NotedefinCar"/>
    <w:uiPriority w:val="99"/>
    <w:semiHidden/>
    <w:unhideWhenUsed/>
    <w:rsid w:val="00830404"/>
    <w:rPr>
      <w:sz w:val="20"/>
      <w:szCs w:val="20"/>
    </w:rPr>
  </w:style>
  <w:style w:type="character" w:customStyle="1" w:styleId="NotedefinCar">
    <w:name w:val="Note de fin Car"/>
    <w:link w:val="Notedefin"/>
    <w:uiPriority w:val="99"/>
    <w:semiHidden/>
    <w:rsid w:val="00830404"/>
    <w:rPr>
      <w:sz w:val="20"/>
      <w:szCs w:val="20"/>
    </w:rPr>
  </w:style>
  <w:style w:type="character" w:styleId="Appeldenotedefin">
    <w:name w:val="endnote reference"/>
    <w:uiPriority w:val="99"/>
    <w:semiHidden/>
    <w:unhideWhenUsed/>
    <w:rsid w:val="00830404"/>
    <w:rPr>
      <w:vertAlign w:val="superscript"/>
    </w:rPr>
  </w:style>
  <w:style w:type="paragraph" w:styleId="Notedebasdepage">
    <w:name w:val="footnote text"/>
    <w:basedOn w:val="Normal"/>
    <w:link w:val="NotedebasdepageCar"/>
    <w:semiHidden/>
    <w:unhideWhenUsed/>
    <w:rsid w:val="00830404"/>
    <w:rPr>
      <w:sz w:val="20"/>
      <w:szCs w:val="20"/>
    </w:rPr>
  </w:style>
  <w:style w:type="character" w:customStyle="1" w:styleId="NotedebasdepageCar">
    <w:name w:val="Note de bas de page Car"/>
    <w:link w:val="Notedebasdepage"/>
    <w:semiHidden/>
    <w:rsid w:val="00830404"/>
    <w:rPr>
      <w:sz w:val="20"/>
      <w:szCs w:val="20"/>
    </w:rPr>
  </w:style>
  <w:style w:type="character" w:styleId="Appelnotedebasdep">
    <w:name w:val="footnote reference"/>
    <w:semiHidden/>
    <w:unhideWhenUsed/>
    <w:rsid w:val="00830404"/>
    <w:rPr>
      <w:vertAlign w:val="superscript"/>
    </w:rPr>
  </w:style>
  <w:style w:type="paragraph" w:styleId="Paragraphedeliste">
    <w:name w:val="List Paragraph"/>
    <w:basedOn w:val="Normal"/>
    <w:uiPriority w:val="34"/>
    <w:qFormat/>
    <w:rsid w:val="00AB42F4"/>
    <w:pPr>
      <w:ind w:left="720"/>
      <w:contextualSpacing/>
    </w:pPr>
  </w:style>
  <w:style w:type="paragraph" w:styleId="En-tte">
    <w:name w:val="header"/>
    <w:basedOn w:val="Normal"/>
    <w:link w:val="En-tteCar"/>
    <w:uiPriority w:val="99"/>
    <w:unhideWhenUsed/>
    <w:rsid w:val="009B5662"/>
    <w:pPr>
      <w:tabs>
        <w:tab w:val="center" w:pos="4536"/>
        <w:tab w:val="right" w:pos="9072"/>
      </w:tabs>
    </w:pPr>
  </w:style>
  <w:style w:type="character" w:customStyle="1" w:styleId="En-tteCar">
    <w:name w:val="En-tête Car"/>
    <w:link w:val="En-tte"/>
    <w:uiPriority w:val="99"/>
    <w:rsid w:val="009B5662"/>
    <w:rPr>
      <w:sz w:val="24"/>
      <w:szCs w:val="24"/>
      <w:lang w:eastAsia="en-US"/>
    </w:rPr>
  </w:style>
  <w:style w:type="paragraph" w:styleId="Pieddepage">
    <w:name w:val="footer"/>
    <w:basedOn w:val="Normal"/>
    <w:link w:val="PieddepageCar"/>
    <w:uiPriority w:val="99"/>
    <w:unhideWhenUsed/>
    <w:rsid w:val="009B5662"/>
    <w:pPr>
      <w:tabs>
        <w:tab w:val="center" w:pos="4536"/>
        <w:tab w:val="right" w:pos="9072"/>
      </w:tabs>
    </w:pPr>
  </w:style>
  <w:style w:type="character" w:customStyle="1" w:styleId="PieddepageCar">
    <w:name w:val="Pied de page Car"/>
    <w:link w:val="Pieddepage"/>
    <w:uiPriority w:val="99"/>
    <w:rsid w:val="009B5662"/>
    <w:rPr>
      <w:sz w:val="24"/>
      <w:szCs w:val="24"/>
      <w:lang w:eastAsia="en-US"/>
    </w:rPr>
  </w:style>
  <w:style w:type="paragraph" w:styleId="NormalWeb">
    <w:name w:val="Normal (Web)"/>
    <w:basedOn w:val="Normal"/>
    <w:uiPriority w:val="99"/>
    <w:unhideWhenUsed/>
    <w:rsid w:val="00640BD5"/>
    <w:pPr>
      <w:spacing w:before="100" w:beforeAutospacing="1" w:after="100" w:afterAutospacing="1"/>
      <w:jc w:val="left"/>
    </w:pPr>
    <w:rPr>
      <w:rFonts w:ascii="Times New Roman" w:eastAsia="Times New Roman" w:hAnsi="Times New Roman"/>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Calibri" w:hAnsi="Garamond"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D2F"/>
    <w:pPr>
      <w:jc w:val="both"/>
    </w:pPr>
    <w:rPr>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link w:val="NotedefinCar"/>
    <w:uiPriority w:val="99"/>
    <w:semiHidden/>
    <w:unhideWhenUsed/>
    <w:rsid w:val="00830404"/>
    <w:rPr>
      <w:sz w:val="20"/>
      <w:szCs w:val="20"/>
    </w:rPr>
  </w:style>
  <w:style w:type="character" w:customStyle="1" w:styleId="NotedefinCar">
    <w:name w:val="Note de fin Car"/>
    <w:link w:val="Notedefin"/>
    <w:uiPriority w:val="99"/>
    <w:semiHidden/>
    <w:rsid w:val="00830404"/>
    <w:rPr>
      <w:sz w:val="20"/>
      <w:szCs w:val="20"/>
    </w:rPr>
  </w:style>
  <w:style w:type="character" w:styleId="Appeldenotedefin">
    <w:name w:val="endnote reference"/>
    <w:uiPriority w:val="99"/>
    <w:semiHidden/>
    <w:unhideWhenUsed/>
    <w:rsid w:val="00830404"/>
    <w:rPr>
      <w:vertAlign w:val="superscript"/>
    </w:rPr>
  </w:style>
  <w:style w:type="paragraph" w:styleId="Notedebasdepage">
    <w:name w:val="footnote text"/>
    <w:basedOn w:val="Normal"/>
    <w:link w:val="NotedebasdepageCar"/>
    <w:semiHidden/>
    <w:unhideWhenUsed/>
    <w:rsid w:val="00830404"/>
    <w:rPr>
      <w:sz w:val="20"/>
      <w:szCs w:val="20"/>
    </w:rPr>
  </w:style>
  <w:style w:type="character" w:customStyle="1" w:styleId="NotedebasdepageCar">
    <w:name w:val="Note de bas de page Car"/>
    <w:link w:val="Notedebasdepage"/>
    <w:semiHidden/>
    <w:rsid w:val="00830404"/>
    <w:rPr>
      <w:sz w:val="20"/>
      <w:szCs w:val="20"/>
    </w:rPr>
  </w:style>
  <w:style w:type="character" w:styleId="Appelnotedebasdep">
    <w:name w:val="footnote reference"/>
    <w:semiHidden/>
    <w:unhideWhenUsed/>
    <w:rsid w:val="00830404"/>
    <w:rPr>
      <w:vertAlign w:val="superscript"/>
    </w:rPr>
  </w:style>
  <w:style w:type="paragraph" w:styleId="Paragraphedeliste">
    <w:name w:val="List Paragraph"/>
    <w:basedOn w:val="Normal"/>
    <w:uiPriority w:val="34"/>
    <w:qFormat/>
    <w:rsid w:val="00AB42F4"/>
    <w:pPr>
      <w:ind w:left="720"/>
      <w:contextualSpacing/>
    </w:pPr>
  </w:style>
  <w:style w:type="paragraph" w:styleId="En-tte">
    <w:name w:val="header"/>
    <w:basedOn w:val="Normal"/>
    <w:link w:val="En-tteCar"/>
    <w:uiPriority w:val="99"/>
    <w:unhideWhenUsed/>
    <w:rsid w:val="009B5662"/>
    <w:pPr>
      <w:tabs>
        <w:tab w:val="center" w:pos="4536"/>
        <w:tab w:val="right" w:pos="9072"/>
      </w:tabs>
    </w:pPr>
  </w:style>
  <w:style w:type="character" w:customStyle="1" w:styleId="En-tteCar">
    <w:name w:val="En-tête Car"/>
    <w:link w:val="En-tte"/>
    <w:uiPriority w:val="99"/>
    <w:rsid w:val="009B5662"/>
    <w:rPr>
      <w:sz w:val="24"/>
      <w:szCs w:val="24"/>
      <w:lang w:eastAsia="en-US"/>
    </w:rPr>
  </w:style>
  <w:style w:type="paragraph" w:styleId="Pieddepage">
    <w:name w:val="footer"/>
    <w:basedOn w:val="Normal"/>
    <w:link w:val="PieddepageCar"/>
    <w:uiPriority w:val="99"/>
    <w:unhideWhenUsed/>
    <w:rsid w:val="009B5662"/>
    <w:pPr>
      <w:tabs>
        <w:tab w:val="center" w:pos="4536"/>
        <w:tab w:val="right" w:pos="9072"/>
      </w:tabs>
    </w:pPr>
  </w:style>
  <w:style w:type="character" w:customStyle="1" w:styleId="PieddepageCar">
    <w:name w:val="Pied de page Car"/>
    <w:link w:val="Pieddepage"/>
    <w:uiPriority w:val="99"/>
    <w:rsid w:val="009B5662"/>
    <w:rPr>
      <w:sz w:val="24"/>
      <w:szCs w:val="24"/>
      <w:lang w:eastAsia="en-US"/>
    </w:rPr>
  </w:style>
  <w:style w:type="paragraph" w:styleId="NormalWeb">
    <w:name w:val="Normal (Web)"/>
    <w:basedOn w:val="Normal"/>
    <w:uiPriority w:val="99"/>
    <w:unhideWhenUsed/>
    <w:rsid w:val="00640BD5"/>
    <w:pPr>
      <w:spacing w:before="100" w:beforeAutospacing="1" w:after="100" w:afterAutospacing="1"/>
      <w:jc w:val="left"/>
    </w:pPr>
    <w:rPr>
      <w:rFonts w:ascii="Times New Roman" w:eastAsia="Times New Roman" w:hAnsi="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86059">
      <w:bodyDiv w:val="1"/>
      <w:marLeft w:val="0"/>
      <w:marRight w:val="0"/>
      <w:marTop w:val="0"/>
      <w:marBottom w:val="0"/>
      <w:divBdr>
        <w:top w:val="none" w:sz="0" w:space="0" w:color="auto"/>
        <w:left w:val="none" w:sz="0" w:space="0" w:color="auto"/>
        <w:bottom w:val="none" w:sz="0" w:space="0" w:color="auto"/>
        <w:right w:val="none" w:sz="0" w:space="0" w:color="auto"/>
      </w:divBdr>
    </w:div>
    <w:div w:id="100231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A628DE-EC76-4644-ACFC-EF84386EF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1217</Words>
  <Characters>6698</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7900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 Jean-Alexandre</dc:creator>
  <cp:lastModifiedBy>fr. Jean-Alexandre</cp:lastModifiedBy>
  <cp:revision>5</cp:revision>
  <cp:lastPrinted>2012-11-12T19:51:00Z</cp:lastPrinted>
  <dcterms:created xsi:type="dcterms:W3CDTF">2015-02-04T14:48:00Z</dcterms:created>
  <dcterms:modified xsi:type="dcterms:W3CDTF">2015-02-18T15:36:00Z</dcterms:modified>
</cp:coreProperties>
</file>